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2480" w14:textId="6D8C83ED" w:rsidR="00271BF6" w:rsidRDefault="006E442D">
      <w:pPr>
        <w:rPr>
          <w:rFonts w:ascii="Arial" w:hAnsi="Arial" w:cs="Arial"/>
          <w:sz w:val="24"/>
          <w:szCs w:val="24"/>
        </w:rPr>
      </w:pPr>
      <w:r w:rsidRPr="006E442D">
        <w:rPr>
          <w:rFonts w:ascii="Arial" w:hAnsi="Arial" w:cs="Arial"/>
          <w:sz w:val="24"/>
          <w:szCs w:val="24"/>
        </w:rPr>
        <w:t xml:space="preserve">IW Insurance information below is </w:t>
      </w:r>
      <w:r w:rsidR="00271BF6">
        <w:rPr>
          <w:rFonts w:ascii="Arial" w:hAnsi="Arial" w:cs="Arial"/>
          <w:sz w:val="24"/>
          <w:szCs w:val="24"/>
        </w:rPr>
        <w:t xml:space="preserve">taken from the </w:t>
      </w:r>
      <w:r w:rsidRPr="006E442D">
        <w:rPr>
          <w:rFonts w:ascii="Arial" w:hAnsi="Arial" w:cs="Arial"/>
          <w:sz w:val="24"/>
          <w:szCs w:val="24"/>
        </w:rPr>
        <w:t>General Guide pp47-48</w:t>
      </w:r>
      <w:r w:rsidR="00271BF6">
        <w:rPr>
          <w:rFonts w:ascii="Arial" w:hAnsi="Arial" w:cs="Arial"/>
          <w:sz w:val="24"/>
          <w:szCs w:val="24"/>
        </w:rPr>
        <w:t>.</w:t>
      </w:r>
    </w:p>
    <w:p w14:paraId="7700C1E3" w14:textId="2FBB90C3" w:rsidR="006E442D" w:rsidRDefault="00271BF6">
      <w:pPr>
        <w:rPr>
          <w:rFonts w:ascii="Arial" w:hAnsi="Arial" w:cs="Arial"/>
          <w:color w:val="0033CC"/>
          <w:sz w:val="24"/>
          <w:szCs w:val="24"/>
        </w:rPr>
      </w:pPr>
      <w:r>
        <w:rPr>
          <w:rFonts w:ascii="Arial" w:hAnsi="Arial" w:cs="Arial"/>
          <w:sz w:val="24"/>
          <w:szCs w:val="24"/>
        </w:rPr>
        <w:t>The General Guide</w:t>
      </w:r>
      <w:r w:rsidR="006E442D" w:rsidRPr="006E442D">
        <w:rPr>
          <w:rFonts w:ascii="Arial" w:hAnsi="Arial" w:cs="Arial"/>
          <w:sz w:val="24"/>
          <w:szCs w:val="24"/>
        </w:rPr>
        <w:t xml:space="preserve"> is available on the IW website: </w:t>
      </w:r>
      <w:r w:rsidR="006E442D" w:rsidRPr="006E442D">
        <w:t xml:space="preserve"> </w:t>
      </w:r>
      <w:hyperlink r:id="rId7" w:history="1">
        <w:r w:rsidR="006E442D" w:rsidRPr="006E442D">
          <w:rPr>
            <w:rStyle w:val="Hyperlink"/>
            <w:rFonts w:ascii="Arial" w:hAnsi="Arial" w:cs="Arial"/>
            <w:color w:val="0033CC"/>
            <w:sz w:val="24"/>
            <w:szCs w:val="24"/>
          </w:rPr>
          <w:t>https://innerwheel.co.uk/useful-links/downloads-internal/</w:t>
        </w:r>
      </w:hyperlink>
    </w:p>
    <w:p w14:paraId="27C2FD66" w14:textId="77777777" w:rsidR="00271BF6" w:rsidRDefault="00271BF6">
      <w:pPr>
        <w:rPr>
          <w:rFonts w:ascii="Arial" w:hAnsi="Arial" w:cs="Arial"/>
          <w:sz w:val="24"/>
          <w:szCs w:val="24"/>
        </w:rPr>
      </w:pPr>
    </w:p>
    <w:p w14:paraId="72C09946" w14:textId="022A31BE" w:rsidR="00271BF6" w:rsidRPr="00271BF6" w:rsidRDefault="00271BF6">
      <w:pPr>
        <w:rPr>
          <w:rFonts w:ascii="Arial" w:hAnsi="Arial" w:cs="Arial"/>
          <w:sz w:val="24"/>
          <w:szCs w:val="24"/>
        </w:rPr>
      </w:pPr>
      <w:r>
        <w:rPr>
          <w:rFonts w:ascii="Arial" w:hAnsi="Arial" w:cs="Arial"/>
          <w:sz w:val="24"/>
          <w:szCs w:val="24"/>
        </w:rPr>
        <w:t>A certificate of public liability is issued to clubs every year but a copy is also available from Association if required.</w:t>
      </w:r>
    </w:p>
    <w:p w14:paraId="1F325B7A" w14:textId="77777777" w:rsidR="006E442D" w:rsidRPr="006E442D" w:rsidRDefault="006E442D" w:rsidP="006E442D">
      <w:pPr>
        <w:jc w:val="center"/>
        <w:rPr>
          <w:rFonts w:ascii="Arial" w:hAnsi="Arial" w:cs="Arial"/>
          <w:b/>
          <w:bCs/>
          <w:sz w:val="24"/>
          <w:szCs w:val="24"/>
        </w:rPr>
      </w:pPr>
    </w:p>
    <w:p w14:paraId="69EC24A5" w14:textId="77777777" w:rsidR="006E442D" w:rsidRPr="006E442D" w:rsidRDefault="006E442D" w:rsidP="006E442D">
      <w:pPr>
        <w:pStyle w:val="BodyText"/>
        <w:jc w:val="center"/>
        <w:rPr>
          <w:rFonts w:ascii="Arial" w:hAnsi="Arial" w:cs="Arial"/>
          <w:b/>
          <w:bCs/>
        </w:rPr>
      </w:pPr>
      <w:r w:rsidRPr="006E442D">
        <w:rPr>
          <w:rFonts w:ascii="Arial" w:hAnsi="Arial" w:cs="Arial"/>
          <w:b/>
          <w:bCs/>
        </w:rPr>
        <w:t>DESCRIPTION OF PUBLIC LIABILITY COVER</w:t>
      </w:r>
    </w:p>
    <w:p w14:paraId="2346B92A" w14:textId="77777777" w:rsidR="006E442D" w:rsidRPr="006E442D" w:rsidRDefault="006E442D" w:rsidP="006E442D">
      <w:pPr>
        <w:jc w:val="center"/>
        <w:rPr>
          <w:rFonts w:ascii="Arial" w:hAnsi="Arial" w:cs="Arial"/>
          <w:b/>
          <w:sz w:val="24"/>
          <w:szCs w:val="24"/>
          <w:u w:val="single"/>
        </w:rPr>
      </w:pPr>
      <w:r w:rsidRPr="006E442D">
        <w:rPr>
          <w:rFonts w:ascii="Arial" w:hAnsi="Arial" w:cs="Arial"/>
          <w:b/>
          <w:sz w:val="24"/>
          <w:szCs w:val="24"/>
          <w:u w:val="single"/>
        </w:rPr>
        <w:t>Liability Insurance Guide for Districts</w:t>
      </w:r>
    </w:p>
    <w:p w14:paraId="6B3A5752" w14:textId="77777777" w:rsidR="006E442D" w:rsidRPr="006E442D" w:rsidRDefault="006E442D" w:rsidP="006E442D">
      <w:pPr>
        <w:jc w:val="center"/>
        <w:rPr>
          <w:rFonts w:ascii="Arial" w:hAnsi="Arial" w:cs="Arial"/>
          <w:b/>
          <w:sz w:val="24"/>
          <w:szCs w:val="24"/>
        </w:rPr>
      </w:pPr>
    </w:p>
    <w:p w14:paraId="3834E78A" w14:textId="77777777" w:rsidR="006E442D" w:rsidRPr="006E442D" w:rsidRDefault="006E442D" w:rsidP="006E442D">
      <w:pPr>
        <w:rPr>
          <w:rFonts w:ascii="Arial" w:hAnsi="Arial" w:cs="Arial"/>
          <w:sz w:val="24"/>
          <w:szCs w:val="24"/>
        </w:rPr>
      </w:pPr>
      <w:r w:rsidRPr="006E442D">
        <w:rPr>
          <w:rFonts w:ascii="Arial" w:hAnsi="Arial" w:cs="Arial"/>
          <w:sz w:val="24"/>
          <w:szCs w:val="24"/>
        </w:rPr>
        <w:t>The public liability policy is in the name of the Association of Inner Wheel and provides cover for all the Districts and the events, which they organise.</w:t>
      </w:r>
    </w:p>
    <w:p w14:paraId="60A3719F" w14:textId="77777777" w:rsidR="006E442D" w:rsidRPr="006E442D" w:rsidRDefault="006E442D" w:rsidP="006E442D">
      <w:pPr>
        <w:rPr>
          <w:rFonts w:ascii="Arial" w:hAnsi="Arial" w:cs="Arial"/>
          <w:sz w:val="24"/>
          <w:szCs w:val="24"/>
        </w:rPr>
      </w:pPr>
    </w:p>
    <w:p w14:paraId="794ACE74" w14:textId="77777777" w:rsidR="006E442D" w:rsidRPr="006E442D" w:rsidRDefault="006E442D" w:rsidP="006E442D">
      <w:pPr>
        <w:rPr>
          <w:rFonts w:ascii="Arial" w:hAnsi="Arial" w:cs="Arial"/>
          <w:sz w:val="24"/>
          <w:szCs w:val="24"/>
        </w:rPr>
      </w:pPr>
      <w:r w:rsidRPr="006E442D">
        <w:rPr>
          <w:rFonts w:ascii="Arial" w:hAnsi="Arial" w:cs="Arial"/>
          <w:sz w:val="24"/>
          <w:szCs w:val="24"/>
        </w:rPr>
        <w:t xml:space="preserve">The policy is renewed on the </w:t>
      </w:r>
      <w:proofErr w:type="gramStart"/>
      <w:r w:rsidRPr="006E442D">
        <w:rPr>
          <w:rFonts w:ascii="Arial" w:hAnsi="Arial" w:cs="Arial"/>
          <w:sz w:val="24"/>
          <w:szCs w:val="24"/>
        </w:rPr>
        <w:t>1</w:t>
      </w:r>
      <w:r w:rsidRPr="006E442D">
        <w:rPr>
          <w:rFonts w:ascii="Arial" w:hAnsi="Arial" w:cs="Arial"/>
          <w:sz w:val="24"/>
          <w:szCs w:val="24"/>
          <w:vertAlign w:val="superscript"/>
        </w:rPr>
        <w:t>st</w:t>
      </w:r>
      <w:proofErr w:type="gramEnd"/>
      <w:r w:rsidRPr="006E442D">
        <w:rPr>
          <w:rFonts w:ascii="Arial" w:hAnsi="Arial" w:cs="Arial"/>
          <w:sz w:val="24"/>
          <w:szCs w:val="24"/>
        </w:rPr>
        <w:t xml:space="preserve"> July each year and a copy of the current Certificate can be obtained from the Association Office.   </w:t>
      </w:r>
    </w:p>
    <w:p w14:paraId="45DF3559" w14:textId="77777777" w:rsidR="006E442D" w:rsidRPr="006E442D" w:rsidRDefault="006E442D" w:rsidP="006E442D">
      <w:pPr>
        <w:rPr>
          <w:rFonts w:ascii="Arial" w:hAnsi="Arial" w:cs="Arial"/>
          <w:sz w:val="24"/>
          <w:szCs w:val="24"/>
        </w:rPr>
      </w:pPr>
    </w:p>
    <w:p w14:paraId="1F0E5EE4" w14:textId="77777777" w:rsidR="006E442D" w:rsidRPr="006E442D" w:rsidRDefault="006E442D" w:rsidP="006E442D">
      <w:pPr>
        <w:pStyle w:val="BodyText"/>
        <w:rPr>
          <w:rFonts w:ascii="Arial" w:hAnsi="Arial" w:cs="Arial"/>
          <w:bCs/>
        </w:rPr>
      </w:pPr>
      <w:r w:rsidRPr="006E442D">
        <w:rPr>
          <w:rFonts w:ascii="Arial" w:hAnsi="Arial" w:cs="Arial"/>
          <w:bCs/>
        </w:rPr>
        <w:t>The main extensions and restrictions are detailed below, but if you have any queries at all, please refer to PIB who will be happy to provide you with guidance.</w:t>
      </w:r>
    </w:p>
    <w:p w14:paraId="055B1637" w14:textId="77777777" w:rsidR="006E442D" w:rsidRPr="006E442D" w:rsidRDefault="006E442D" w:rsidP="006E442D">
      <w:pPr>
        <w:rPr>
          <w:rFonts w:ascii="Arial" w:hAnsi="Arial" w:cs="Arial"/>
          <w:sz w:val="24"/>
          <w:szCs w:val="24"/>
        </w:rPr>
      </w:pPr>
    </w:p>
    <w:p w14:paraId="126FF71A" w14:textId="77777777" w:rsidR="006E442D" w:rsidRPr="006E442D" w:rsidRDefault="006E442D" w:rsidP="006E442D">
      <w:pPr>
        <w:numPr>
          <w:ilvl w:val="0"/>
          <w:numId w:val="6"/>
        </w:numPr>
        <w:spacing w:afterLines="50" w:after="120" w:line="240" w:lineRule="auto"/>
        <w:ind w:left="714" w:hanging="357"/>
        <w:rPr>
          <w:rFonts w:ascii="Arial" w:hAnsi="Arial" w:cs="Arial"/>
          <w:sz w:val="24"/>
          <w:szCs w:val="24"/>
        </w:rPr>
      </w:pPr>
      <w:r w:rsidRPr="006E442D">
        <w:rPr>
          <w:rFonts w:ascii="Arial" w:hAnsi="Arial" w:cs="Arial"/>
          <w:sz w:val="24"/>
          <w:szCs w:val="24"/>
        </w:rPr>
        <w:t>The policy provides cover for up to a £10,000,000 Third Party Property Damage limit any one occurrence and covers events within the United Kingdom and the Republic of Ireland.</w:t>
      </w:r>
    </w:p>
    <w:p w14:paraId="6C675FFB" w14:textId="77777777" w:rsidR="006E442D" w:rsidRPr="006E442D" w:rsidRDefault="006E442D" w:rsidP="006E442D">
      <w:pPr>
        <w:numPr>
          <w:ilvl w:val="0"/>
          <w:numId w:val="6"/>
        </w:numPr>
        <w:spacing w:afterLines="50" w:after="120" w:line="240" w:lineRule="auto"/>
        <w:ind w:left="714" w:hanging="357"/>
        <w:rPr>
          <w:rFonts w:ascii="Arial" w:hAnsi="Arial" w:cs="Arial"/>
          <w:sz w:val="24"/>
          <w:szCs w:val="24"/>
        </w:rPr>
      </w:pPr>
      <w:r w:rsidRPr="006E442D">
        <w:rPr>
          <w:rFonts w:ascii="Arial" w:hAnsi="Arial" w:cs="Arial"/>
          <w:sz w:val="24"/>
          <w:szCs w:val="24"/>
        </w:rPr>
        <w:t xml:space="preserve">The policy includes Products Liability up to £10,000,000 in the Aggregate(i.e. injury or damage caused by a product supplied to a third party).  </w:t>
      </w:r>
      <w:r w:rsidRPr="006E442D">
        <w:rPr>
          <w:rFonts w:ascii="Arial" w:hAnsi="Arial" w:cs="Arial"/>
          <w:bCs/>
          <w:i/>
          <w:iCs/>
          <w:sz w:val="24"/>
          <w:szCs w:val="24"/>
        </w:rPr>
        <w:t>A</w:t>
      </w:r>
      <w:r w:rsidRPr="006E442D">
        <w:rPr>
          <w:rFonts w:ascii="Arial" w:hAnsi="Arial" w:cs="Arial"/>
          <w:i/>
          <w:sz w:val="24"/>
          <w:szCs w:val="24"/>
        </w:rPr>
        <w:t>n example of this would be if Inner Wheel members sold cakes at a stall and someone who bought a cake then claimed that they had suffered food poisoning from it</w:t>
      </w:r>
      <w:r w:rsidRPr="006E442D">
        <w:rPr>
          <w:rFonts w:ascii="Arial" w:hAnsi="Arial" w:cs="Arial"/>
          <w:bCs/>
          <w:i/>
          <w:sz w:val="24"/>
          <w:szCs w:val="24"/>
        </w:rPr>
        <w:t xml:space="preserve">). </w:t>
      </w:r>
    </w:p>
    <w:p w14:paraId="54DA2195" w14:textId="77777777" w:rsidR="006E442D" w:rsidRPr="006E442D" w:rsidRDefault="006E442D" w:rsidP="006E442D">
      <w:pPr>
        <w:numPr>
          <w:ilvl w:val="0"/>
          <w:numId w:val="6"/>
        </w:numPr>
        <w:spacing w:afterLines="50" w:after="120" w:line="240" w:lineRule="auto"/>
        <w:ind w:left="714" w:hanging="357"/>
        <w:rPr>
          <w:rFonts w:ascii="Arial" w:hAnsi="Arial" w:cs="Arial"/>
          <w:sz w:val="24"/>
          <w:szCs w:val="24"/>
        </w:rPr>
      </w:pPr>
      <w:r w:rsidRPr="006E442D">
        <w:rPr>
          <w:rFonts w:ascii="Arial" w:hAnsi="Arial" w:cs="Arial"/>
          <w:sz w:val="24"/>
          <w:szCs w:val="24"/>
        </w:rPr>
        <w:t>The policy includes Member to Member Liability (i.e. if one member of The Association is injured by another member and claims against The Association for that injury.</w:t>
      </w:r>
    </w:p>
    <w:p w14:paraId="4F4745A4" w14:textId="77777777" w:rsidR="006E442D" w:rsidRPr="006E442D" w:rsidRDefault="006E442D" w:rsidP="006E442D">
      <w:pPr>
        <w:numPr>
          <w:ilvl w:val="0"/>
          <w:numId w:val="6"/>
        </w:numPr>
        <w:spacing w:afterLines="50" w:after="120" w:line="240" w:lineRule="auto"/>
        <w:ind w:left="714" w:hanging="357"/>
        <w:rPr>
          <w:rFonts w:ascii="Arial" w:hAnsi="Arial" w:cs="Arial"/>
          <w:sz w:val="24"/>
          <w:szCs w:val="24"/>
        </w:rPr>
      </w:pPr>
      <w:r w:rsidRPr="006E442D">
        <w:rPr>
          <w:rFonts w:ascii="Arial" w:hAnsi="Arial" w:cs="Arial"/>
          <w:sz w:val="24"/>
          <w:szCs w:val="24"/>
        </w:rPr>
        <w:t>The cover runs to 30</w:t>
      </w:r>
      <w:r w:rsidRPr="006E442D">
        <w:rPr>
          <w:rFonts w:ascii="Arial" w:hAnsi="Arial" w:cs="Arial"/>
          <w:sz w:val="24"/>
          <w:szCs w:val="24"/>
          <w:vertAlign w:val="superscript"/>
        </w:rPr>
        <w:t>th</w:t>
      </w:r>
      <w:r w:rsidRPr="006E442D">
        <w:rPr>
          <w:rFonts w:ascii="Arial" w:hAnsi="Arial" w:cs="Arial"/>
          <w:sz w:val="24"/>
          <w:szCs w:val="24"/>
        </w:rPr>
        <w:t xml:space="preserve"> June of each year.</w:t>
      </w:r>
    </w:p>
    <w:p w14:paraId="7C478FB9" w14:textId="77777777" w:rsidR="006E442D" w:rsidRPr="006E442D" w:rsidRDefault="006E442D" w:rsidP="006E442D">
      <w:pPr>
        <w:numPr>
          <w:ilvl w:val="0"/>
          <w:numId w:val="6"/>
        </w:numPr>
        <w:spacing w:afterLines="50" w:after="120" w:line="240" w:lineRule="auto"/>
        <w:ind w:left="714" w:hanging="357"/>
        <w:rPr>
          <w:rFonts w:ascii="Arial" w:hAnsi="Arial" w:cs="Arial"/>
          <w:sz w:val="24"/>
          <w:szCs w:val="24"/>
          <w:u w:val="single"/>
        </w:rPr>
      </w:pPr>
      <w:r w:rsidRPr="006E442D">
        <w:rPr>
          <w:rFonts w:ascii="Arial" w:hAnsi="Arial" w:cs="Arial"/>
          <w:sz w:val="24"/>
          <w:szCs w:val="24"/>
        </w:rPr>
        <w:t xml:space="preserve">The policy does not automatically cover events, which are organised </w:t>
      </w:r>
      <w:r w:rsidRPr="006E442D">
        <w:rPr>
          <w:rFonts w:ascii="Arial" w:hAnsi="Arial" w:cs="Arial"/>
          <w:sz w:val="24"/>
          <w:szCs w:val="24"/>
          <w:u w:val="single"/>
        </w:rPr>
        <w:t>SOLELY</w:t>
      </w:r>
      <w:r w:rsidRPr="006E442D">
        <w:rPr>
          <w:rFonts w:ascii="Arial" w:hAnsi="Arial" w:cs="Arial"/>
          <w:sz w:val="24"/>
          <w:szCs w:val="24"/>
        </w:rPr>
        <w:t xml:space="preserve"> by the Association where the attendance is expected to exceed 2000 members of the General Public.  This restriction does not apply when the event is organised by other parties and The Association are invited to attend and for these events, there is </w:t>
      </w:r>
      <w:r w:rsidRPr="006E442D">
        <w:rPr>
          <w:rFonts w:ascii="Arial" w:hAnsi="Arial" w:cs="Arial"/>
          <w:sz w:val="24"/>
          <w:szCs w:val="24"/>
          <w:u w:val="single"/>
        </w:rPr>
        <w:t xml:space="preserve">NO RESTRICTION </w:t>
      </w:r>
      <w:r w:rsidRPr="006E442D">
        <w:rPr>
          <w:rFonts w:ascii="Arial" w:hAnsi="Arial" w:cs="Arial"/>
          <w:sz w:val="24"/>
          <w:szCs w:val="24"/>
        </w:rPr>
        <w:t>on attendance number for joint events or where The Association are not the sole organiser.</w:t>
      </w:r>
    </w:p>
    <w:p w14:paraId="6061A2AB" w14:textId="77777777" w:rsidR="006E442D" w:rsidRPr="006E442D" w:rsidRDefault="006E442D" w:rsidP="006E442D">
      <w:pPr>
        <w:numPr>
          <w:ilvl w:val="0"/>
          <w:numId w:val="6"/>
        </w:numPr>
        <w:spacing w:line="240" w:lineRule="auto"/>
        <w:rPr>
          <w:rFonts w:ascii="Arial" w:hAnsi="Arial" w:cs="Arial"/>
          <w:sz w:val="24"/>
          <w:szCs w:val="24"/>
        </w:rPr>
      </w:pPr>
      <w:r w:rsidRPr="006E442D">
        <w:rPr>
          <w:rFonts w:ascii="Arial" w:hAnsi="Arial" w:cs="Arial"/>
          <w:sz w:val="24"/>
          <w:szCs w:val="24"/>
        </w:rPr>
        <w:t>If you plan to hold an event, which is unusual and are not sure whether it is covered, please feel free to contact PIB and we will be happy to check with the Insurers and advise you accordingly.</w:t>
      </w:r>
    </w:p>
    <w:p w14:paraId="1CAA5AB5" w14:textId="77777777" w:rsidR="006E442D" w:rsidRPr="006E442D" w:rsidRDefault="006E442D" w:rsidP="006E442D">
      <w:pPr>
        <w:rPr>
          <w:rFonts w:ascii="Arial" w:hAnsi="Arial" w:cs="Arial"/>
          <w:sz w:val="24"/>
          <w:szCs w:val="24"/>
        </w:rPr>
      </w:pPr>
    </w:p>
    <w:p w14:paraId="4E668A66" w14:textId="77777777" w:rsidR="006E442D" w:rsidRPr="006E442D" w:rsidRDefault="006E442D" w:rsidP="006E442D">
      <w:pPr>
        <w:rPr>
          <w:rFonts w:ascii="Arial" w:hAnsi="Arial" w:cs="Arial"/>
          <w:sz w:val="24"/>
          <w:szCs w:val="24"/>
          <w:u w:val="single"/>
        </w:rPr>
      </w:pPr>
      <w:r w:rsidRPr="006E442D">
        <w:rPr>
          <w:rFonts w:ascii="Arial" w:hAnsi="Arial" w:cs="Arial"/>
          <w:sz w:val="24"/>
          <w:szCs w:val="24"/>
          <w:u w:val="single"/>
        </w:rPr>
        <w:t xml:space="preserve">IF YOU HAVE A CLAIM </w:t>
      </w:r>
    </w:p>
    <w:p w14:paraId="4ED8512E" w14:textId="77777777" w:rsidR="006E442D" w:rsidRPr="006E442D" w:rsidRDefault="006E442D" w:rsidP="006E442D">
      <w:pPr>
        <w:numPr>
          <w:ilvl w:val="0"/>
          <w:numId w:val="7"/>
        </w:numPr>
        <w:spacing w:line="240" w:lineRule="auto"/>
        <w:ind w:left="714" w:hanging="357"/>
        <w:rPr>
          <w:rFonts w:ascii="Arial" w:hAnsi="Arial" w:cs="Arial"/>
          <w:sz w:val="24"/>
          <w:szCs w:val="24"/>
          <w:u w:val="single"/>
        </w:rPr>
      </w:pPr>
      <w:r w:rsidRPr="006E442D">
        <w:rPr>
          <w:rFonts w:ascii="Arial" w:hAnsi="Arial" w:cs="Arial"/>
          <w:sz w:val="24"/>
          <w:szCs w:val="24"/>
        </w:rPr>
        <w:t>First and Foremost - Don’t Panic!.  Make a note of the allegations, get details of any witnesses to the event if possible and if the incident occurs whilst you are present, take photographs again, if possible.  These will be very useful afterwards to show what actually happened and the results of the accident.</w:t>
      </w:r>
    </w:p>
    <w:p w14:paraId="5BAF41A7" w14:textId="77777777" w:rsidR="006E442D" w:rsidRPr="006E442D" w:rsidRDefault="006E442D" w:rsidP="006E442D">
      <w:pPr>
        <w:ind w:left="714"/>
        <w:rPr>
          <w:rFonts w:ascii="Arial" w:hAnsi="Arial" w:cs="Arial"/>
          <w:sz w:val="24"/>
          <w:szCs w:val="24"/>
          <w:u w:val="single"/>
        </w:rPr>
      </w:pPr>
    </w:p>
    <w:p w14:paraId="6D768BBE" w14:textId="77777777" w:rsidR="006E442D" w:rsidRPr="006E442D" w:rsidRDefault="006E442D" w:rsidP="006E442D">
      <w:pPr>
        <w:numPr>
          <w:ilvl w:val="0"/>
          <w:numId w:val="7"/>
        </w:numPr>
        <w:spacing w:line="240" w:lineRule="auto"/>
        <w:rPr>
          <w:rFonts w:ascii="Arial" w:hAnsi="Arial" w:cs="Arial"/>
          <w:sz w:val="24"/>
          <w:szCs w:val="24"/>
          <w:u w:val="single"/>
        </w:rPr>
      </w:pPr>
      <w:r w:rsidRPr="006E442D">
        <w:rPr>
          <w:rFonts w:ascii="Arial" w:hAnsi="Arial" w:cs="Arial"/>
          <w:sz w:val="24"/>
          <w:szCs w:val="24"/>
        </w:rPr>
        <w:t xml:space="preserve">Don’t Admit Liability.  If someone states that they are going to make a claim against you, simply advise the injured party that you will pass the full details on to your Insurers and that they will contact the injured party in due course.  If you make a promise of payment, this could prejudice Insurers legal position and it is important therefore, that you provide them </w:t>
      </w:r>
      <w:r w:rsidRPr="006E442D">
        <w:rPr>
          <w:rFonts w:ascii="Arial" w:hAnsi="Arial" w:cs="Arial"/>
          <w:sz w:val="24"/>
          <w:szCs w:val="24"/>
        </w:rPr>
        <w:lastRenderedPageBreak/>
        <w:t>with full details to enable them to respond in the correct way, taking into account all the facts.</w:t>
      </w:r>
    </w:p>
    <w:p w14:paraId="77DBDD53" w14:textId="77777777" w:rsidR="006E442D" w:rsidRPr="006E442D" w:rsidRDefault="006E442D" w:rsidP="006E442D">
      <w:pPr>
        <w:ind w:left="720"/>
        <w:rPr>
          <w:rFonts w:ascii="Arial" w:hAnsi="Arial" w:cs="Arial"/>
          <w:sz w:val="24"/>
          <w:szCs w:val="24"/>
          <w:u w:val="single"/>
        </w:rPr>
      </w:pPr>
    </w:p>
    <w:p w14:paraId="48C6A92C" w14:textId="77777777" w:rsidR="006E442D" w:rsidRPr="006E442D" w:rsidRDefault="006E442D" w:rsidP="006E442D">
      <w:pPr>
        <w:numPr>
          <w:ilvl w:val="0"/>
          <w:numId w:val="7"/>
        </w:numPr>
        <w:spacing w:line="240" w:lineRule="auto"/>
        <w:rPr>
          <w:rFonts w:ascii="Arial" w:hAnsi="Arial" w:cs="Arial"/>
          <w:sz w:val="24"/>
          <w:szCs w:val="24"/>
          <w:u w:val="single"/>
        </w:rPr>
      </w:pPr>
      <w:r w:rsidRPr="006E442D">
        <w:rPr>
          <w:rFonts w:ascii="Arial" w:hAnsi="Arial" w:cs="Arial"/>
          <w:sz w:val="24"/>
          <w:szCs w:val="24"/>
        </w:rPr>
        <w:t>If you receive anything in writing from either the claimant or a solicitor, send it immediately on to us, unanswered.</w:t>
      </w:r>
    </w:p>
    <w:p w14:paraId="0854C5BE" w14:textId="77777777" w:rsidR="006E442D" w:rsidRPr="006E442D" w:rsidRDefault="006E442D" w:rsidP="006E442D">
      <w:pPr>
        <w:pStyle w:val="ListParagraph"/>
        <w:rPr>
          <w:rFonts w:ascii="Arial" w:hAnsi="Arial" w:cs="Arial"/>
          <w:sz w:val="24"/>
          <w:szCs w:val="24"/>
          <w:u w:val="single"/>
        </w:rPr>
      </w:pPr>
    </w:p>
    <w:p w14:paraId="3732CBD0" w14:textId="77777777" w:rsidR="006E442D" w:rsidRPr="006E442D" w:rsidRDefault="006E442D" w:rsidP="006E442D">
      <w:pPr>
        <w:numPr>
          <w:ilvl w:val="0"/>
          <w:numId w:val="7"/>
        </w:numPr>
        <w:spacing w:line="240" w:lineRule="auto"/>
        <w:rPr>
          <w:rFonts w:ascii="Arial" w:hAnsi="Arial" w:cs="Arial"/>
          <w:sz w:val="24"/>
          <w:szCs w:val="24"/>
          <w:u w:val="single"/>
        </w:rPr>
      </w:pPr>
      <w:r w:rsidRPr="006E442D">
        <w:rPr>
          <w:rFonts w:ascii="Arial" w:hAnsi="Arial" w:cs="Arial"/>
          <w:sz w:val="24"/>
          <w:szCs w:val="24"/>
        </w:rPr>
        <w:t>Ring PIB and provide them with the details and they will be happy to guide you through the process and give you advice on what the next steps should be.</w:t>
      </w:r>
    </w:p>
    <w:p w14:paraId="32C1B079" w14:textId="77777777" w:rsidR="006E442D" w:rsidRPr="006E442D" w:rsidRDefault="006E442D" w:rsidP="006E442D">
      <w:pPr>
        <w:rPr>
          <w:rFonts w:ascii="Arial" w:hAnsi="Arial" w:cs="Arial"/>
          <w:sz w:val="24"/>
          <w:szCs w:val="24"/>
        </w:rPr>
      </w:pPr>
    </w:p>
    <w:p w14:paraId="4B9BD77D" w14:textId="77777777" w:rsidR="006E442D" w:rsidRPr="006E442D" w:rsidRDefault="006E442D" w:rsidP="006E442D">
      <w:pPr>
        <w:rPr>
          <w:rFonts w:ascii="Arial" w:hAnsi="Arial" w:cs="Arial"/>
          <w:sz w:val="24"/>
          <w:szCs w:val="24"/>
        </w:rPr>
      </w:pPr>
    </w:p>
    <w:p w14:paraId="34A6C5D4" w14:textId="77777777" w:rsidR="006E442D" w:rsidRPr="0082620B" w:rsidRDefault="006E442D" w:rsidP="006E442D">
      <w:pPr>
        <w:pStyle w:val="Heading1"/>
        <w:spacing w:after="60"/>
        <w:rPr>
          <w:rFonts w:ascii="Arial" w:hAnsi="Arial" w:cs="Arial"/>
          <w:b/>
          <w:color w:val="0033CC"/>
          <w:sz w:val="24"/>
          <w:szCs w:val="24"/>
          <w:u w:val="single"/>
        </w:rPr>
      </w:pPr>
      <w:r w:rsidRPr="0082620B">
        <w:rPr>
          <w:rFonts w:ascii="Arial" w:hAnsi="Arial" w:cs="Arial"/>
          <w:b/>
          <w:color w:val="0033CC"/>
          <w:sz w:val="24"/>
          <w:szCs w:val="24"/>
          <w:u w:val="single"/>
        </w:rPr>
        <w:t xml:space="preserve">CONTACT DETAILS </w:t>
      </w:r>
    </w:p>
    <w:p w14:paraId="7D0033AC" w14:textId="77777777" w:rsidR="006E442D" w:rsidRPr="006E442D" w:rsidRDefault="006E442D" w:rsidP="006E442D">
      <w:pPr>
        <w:rPr>
          <w:rFonts w:ascii="Arial" w:hAnsi="Arial" w:cs="Arial"/>
          <w:sz w:val="24"/>
          <w:szCs w:val="24"/>
        </w:rPr>
      </w:pPr>
    </w:p>
    <w:p w14:paraId="0BCB4FA3" w14:textId="77777777" w:rsidR="006E442D" w:rsidRPr="006E442D" w:rsidRDefault="006E442D" w:rsidP="006E442D">
      <w:pPr>
        <w:rPr>
          <w:rFonts w:ascii="Arial" w:hAnsi="Arial" w:cs="Arial"/>
          <w:color w:val="000001"/>
          <w:sz w:val="24"/>
          <w:szCs w:val="24"/>
          <w:lang w:eastAsia="en-GB"/>
        </w:rPr>
      </w:pPr>
      <w:r w:rsidRPr="006E442D">
        <w:rPr>
          <w:rFonts w:ascii="Arial" w:hAnsi="Arial" w:cs="Arial"/>
          <w:sz w:val="24"/>
          <w:szCs w:val="24"/>
        </w:rPr>
        <w:t xml:space="preserve">PIB Insurance T:  </w:t>
      </w:r>
      <w:hyperlink r:id="rId8" w:tgtFrame="_blank" w:history="1">
        <w:r w:rsidRPr="006E442D">
          <w:rPr>
            <w:rStyle w:val="Strong"/>
            <w:rFonts w:ascii="Arial" w:hAnsi="Arial" w:cs="Arial"/>
            <w:b w:val="0"/>
            <w:bCs w:val="0"/>
            <w:color w:val="000001"/>
            <w:sz w:val="24"/>
            <w:szCs w:val="24"/>
            <w:lang w:eastAsia="en-GB"/>
          </w:rPr>
          <w:t>01904 520230</w:t>
        </w:r>
      </w:hyperlink>
    </w:p>
    <w:p w14:paraId="11BAE753" w14:textId="77777777" w:rsidR="006E442D" w:rsidRPr="006E442D" w:rsidRDefault="006E442D" w:rsidP="006E442D">
      <w:pPr>
        <w:rPr>
          <w:rFonts w:ascii="Arial" w:hAnsi="Arial" w:cs="Arial"/>
          <w:color w:val="000001"/>
          <w:sz w:val="24"/>
          <w:szCs w:val="24"/>
          <w:lang w:eastAsia="en-GB"/>
        </w:rPr>
      </w:pPr>
    </w:p>
    <w:p w14:paraId="1DFA68FD" w14:textId="77777777" w:rsidR="0082620B" w:rsidRPr="0082620B" w:rsidRDefault="0082620B" w:rsidP="0082620B">
      <w:pPr>
        <w:widowControl w:val="0"/>
        <w:autoSpaceDE w:val="0"/>
        <w:autoSpaceDN w:val="0"/>
        <w:adjustRightInd w:val="0"/>
        <w:rPr>
          <w:rFonts w:ascii="Arial" w:hAnsi="Arial" w:cs="Arial"/>
          <w:color w:val="0033CC"/>
          <w:sz w:val="24"/>
          <w:szCs w:val="24"/>
          <w:lang w:val="en-US"/>
        </w:rPr>
      </w:pPr>
      <w:r w:rsidRPr="0082620B">
        <w:rPr>
          <w:rFonts w:ascii="Arial" w:hAnsi="Arial" w:cs="Arial"/>
          <w:sz w:val="24"/>
          <w:szCs w:val="24"/>
          <w:lang w:val="en-US"/>
        </w:rPr>
        <w:t xml:space="preserve">Michael Cushing - </w:t>
      </w:r>
      <w:hyperlink r:id="rId9" w:history="1">
        <w:r w:rsidRPr="0082620B">
          <w:rPr>
            <w:rStyle w:val="Hyperlink"/>
            <w:rFonts w:ascii="Arial" w:hAnsi="Arial" w:cs="Arial"/>
            <w:color w:val="0033CC"/>
            <w:sz w:val="24"/>
            <w:szCs w:val="24"/>
            <w:lang w:val="en-US"/>
          </w:rPr>
          <w:t>michael.cushing@pib-insurance.com</w:t>
        </w:r>
      </w:hyperlink>
    </w:p>
    <w:p w14:paraId="2A9A7E6A" w14:textId="77777777" w:rsidR="0082620B" w:rsidRPr="0082620B" w:rsidRDefault="0082620B" w:rsidP="0082620B">
      <w:pPr>
        <w:widowControl w:val="0"/>
        <w:autoSpaceDE w:val="0"/>
        <w:autoSpaceDN w:val="0"/>
        <w:adjustRightInd w:val="0"/>
        <w:rPr>
          <w:rFonts w:ascii="Arial" w:hAnsi="Arial" w:cs="Arial"/>
          <w:sz w:val="24"/>
          <w:szCs w:val="24"/>
          <w:lang w:val="en-US"/>
        </w:rPr>
      </w:pPr>
      <w:r w:rsidRPr="0082620B">
        <w:rPr>
          <w:rFonts w:ascii="Arial" w:hAnsi="Arial" w:cs="Arial"/>
          <w:sz w:val="24"/>
          <w:szCs w:val="24"/>
          <w:lang w:val="en-US"/>
        </w:rPr>
        <w:t xml:space="preserve">Charlotte Hartridge - </w:t>
      </w:r>
      <w:hyperlink r:id="rId10" w:history="1">
        <w:r w:rsidRPr="0082620B">
          <w:rPr>
            <w:rStyle w:val="Hyperlink"/>
            <w:rFonts w:ascii="Arial" w:hAnsi="Arial" w:cs="Arial"/>
            <w:color w:val="0033CC"/>
            <w:sz w:val="24"/>
            <w:szCs w:val="24"/>
            <w:lang w:val="en-US"/>
          </w:rPr>
          <w:t>Charlotte.Hartridge@pib-insurance.com</w:t>
        </w:r>
      </w:hyperlink>
    </w:p>
    <w:p w14:paraId="71EDCF33" w14:textId="4BB4A44B" w:rsidR="006E442D" w:rsidRPr="0082620B" w:rsidRDefault="006E442D" w:rsidP="0082620B">
      <w:pPr>
        <w:widowControl w:val="0"/>
        <w:autoSpaceDE w:val="0"/>
        <w:autoSpaceDN w:val="0"/>
        <w:adjustRightInd w:val="0"/>
        <w:rPr>
          <w:rFonts w:ascii="Arial" w:hAnsi="Arial" w:cs="Arial"/>
          <w:sz w:val="24"/>
          <w:szCs w:val="24"/>
        </w:rPr>
      </w:pPr>
    </w:p>
    <w:p w14:paraId="2E564FE7" w14:textId="51C3922E" w:rsidR="006E442D" w:rsidRPr="006E442D" w:rsidRDefault="006E442D" w:rsidP="006E442D">
      <w:pPr>
        <w:rPr>
          <w:sz w:val="24"/>
          <w:szCs w:val="24"/>
        </w:rPr>
      </w:pPr>
      <w:r w:rsidRPr="006E442D">
        <w:rPr>
          <w:sz w:val="24"/>
          <w:szCs w:val="24"/>
        </w:rPr>
        <w:t> </w:t>
      </w:r>
    </w:p>
    <w:sectPr w:rsidR="006E442D" w:rsidRPr="006E442D" w:rsidSect="006E442D">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88516" w14:textId="77777777" w:rsidR="00D32662" w:rsidRDefault="00D32662" w:rsidP="0029575A">
      <w:pPr>
        <w:spacing w:line="240" w:lineRule="auto"/>
      </w:pPr>
      <w:r>
        <w:separator/>
      </w:r>
    </w:p>
  </w:endnote>
  <w:endnote w:type="continuationSeparator" w:id="0">
    <w:p w14:paraId="7790AED1" w14:textId="77777777" w:rsidR="00D32662" w:rsidRDefault="00D32662" w:rsidP="00295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1D60F" w14:textId="77777777" w:rsidR="0029575A" w:rsidRDefault="00295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80ACD" w14:textId="77777777" w:rsidR="0029575A" w:rsidRDefault="00295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F9C1" w14:textId="77777777" w:rsidR="0029575A" w:rsidRDefault="00295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08B18" w14:textId="77777777" w:rsidR="00D32662" w:rsidRDefault="00D32662" w:rsidP="0029575A">
      <w:pPr>
        <w:spacing w:line="240" w:lineRule="auto"/>
      </w:pPr>
      <w:r>
        <w:separator/>
      </w:r>
    </w:p>
  </w:footnote>
  <w:footnote w:type="continuationSeparator" w:id="0">
    <w:p w14:paraId="3573BC11" w14:textId="77777777" w:rsidR="00D32662" w:rsidRDefault="00D32662" w:rsidP="002957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D8E8" w14:textId="77777777" w:rsidR="0029575A" w:rsidRDefault="00295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1127A" w14:textId="77777777" w:rsidR="0029575A" w:rsidRDefault="00295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0B4B1" w14:textId="77777777" w:rsidR="0029575A" w:rsidRDefault="00295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62BB"/>
    <w:multiLevelType w:val="multilevel"/>
    <w:tmpl w:val="F8F0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61DEF"/>
    <w:multiLevelType w:val="multilevel"/>
    <w:tmpl w:val="353C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B6817"/>
    <w:multiLevelType w:val="hybridMultilevel"/>
    <w:tmpl w:val="0A44269E"/>
    <w:lvl w:ilvl="0" w:tplc="04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5705190E"/>
    <w:multiLevelType w:val="multilevel"/>
    <w:tmpl w:val="ADE8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31EFB"/>
    <w:multiLevelType w:val="multilevel"/>
    <w:tmpl w:val="99AA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7D67CE"/>
    <w:multiLevelType w:val="hybridMultilevel"/>
    <w:tmpl w:val="D932F32C"/>
    <w:lvl w:ilvl="0" w:tplc="76E26120">
      <w:start w:val="1"/>
      <w:numFmt w:val="bullet"/>
      <w:lvlText w:val=""/>
      <w:lvlJc w:val="left"/>
      <w:pPr>
        <w:tabs>
          <w:tab w:val="num" w:pos="720"/>
        </w:tabs>
        <w:ind w:left="720" w:hanging="360"/>
      </w:pPr>
      <w:rPr>
        <w:rFonts w:ascii="Wingdings" w:hAnsi="Wingdings" w:hint="default"/>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71A81886"/>
    <w:multiLevelType w:val="multilevel"/>
    <w:tmpl w:val="148C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269242">
    <w:abstractNumId w:val="0"/>
  </w:num>
  <w:num w:numId="2" w16cid:durableId="2123961428">
    <w:abstractNumId w:val="6"/>
  </w:num>
  <w:num w:numId="3" w16cid:durableId="613706530">
    <w:abstractNumId w:val="1"/>
  </w:num>
  <w:num w:numId="4" w16cid:durableId="1237976366">
    <w:abstractNumId w:val="4"/>
  </w:num>
  <w:num w:numId="5" w16cid:durableId="1284657498">
    <w:abstractNumId w:val="3"/>
  </w:num>
  <w:num w:numId="6" w16cid:durableId="13338697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67608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2D"/>
    <w:rsid w:val="0012765C"/>
    <w:rsid w:val="00174D9C"/>
    <w:rsid w:val="00271BF6"/>
    <w:rsid w:val="0029575A"/>
    <w:rsid w:val="00376D3F"/>
    <w:rsid w:val="0050307D"/>
    <w:rsid w:val="00535116"/>
    <w:rsid w:val="00560366"/>
    <w:rsid w:val="00695392"/>
    <w:rsid w:val="006E442D"/>
    <w:rsid w:val="007571CC"/>
    <w:rsid w:val="0082620B"/>
    <w:rsid w:val="00834518"/>
    <w:rsid w:val="008A5A1B"/>
    <w:rsid w:val="00B25B05"/>
    <w:rsid w:val="00D32662"/>
    <w:rsid w:val="00DA0ED3"/>
    <w:rsid w:val="00DE132B"/>
    <w:rsid w:val="00E204E9"/>
    <w:rsid w:val="00E42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D63C"/>
  <w15:chartTrackingRefBased/>
  <w15:docId w15:val="{886AF916-7108-4842-8D73-00175039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E4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E4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E4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E4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E4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E44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E44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E44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E44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42D"/>
    <w:rPr>
      <w:rFonts w:eastAsiaTheme="majorEastAsia" w:cstheme="majorBidi"/>
      <w:color w:val="272727" w:themeColor="text1" w:themeTint="D8"/>
    </w:rPr>
  </w:style>
  <w:style w:type="paragraph" w:styleId="Title">
    <w:name w:val="Title"/>
    <w:basedOn w:val="Normal"/>
    <w:next w:val="Normal"/>
    <w:link w:val="TitleChar"/>
    <w:uiPriority w:val="10"/>
    <w:qFormat/>
    <w:rsid w:val="006E4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4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4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442D"/>
    <w:rPr>
      <w:i/>
      <w:iCs/>
      <w:color w:val="404040" w:themeColor="text1" w:themeTint="BF"/>
    </w:rPr>
  </w:style>
  <w:style w:type="paragraph" w:styleId="ListParagraph">
    <w:name w:val="List Paragraph"/>
    <w:basedOn w:val="Normal"/>
    <w:uiPriority w:val="34"/>
    <w:qFormat/>
    <w:rsid w:val="006E442D"/>
    <w:pPr>
      <w:ind w:left="720"/>
      <w:contextualSpacing/>
    </w:pPr>
  </w:style>
  <w:style w:type="character" w:styleId="IntenseEmphasis">
    <w:name w:val="Intense Emphasis"/>
    <w:basedOn w:val="DefaultParagraphFont"/>
    <w:uiPriority w:val="21"/>
    <w:qFormat/>
    <w:rsid w:val="006E442D"/>
    <w:rPr>
      <w:i/>
      <w:iCs/>
      <w:color w:val="0F4761" w:themeColor="accent1" w:themeShade="BF"/>
    </w:rPr>
  </w:style>
  <w:style w:type="paragraph" w:styleId="IntenseQuote">
    <w:name w:val="Intense Quote"/>
    <w:basedOn w:val="Normal"/>
    <w:next w:val="Normal"/>
    <w:link w:val="IntenseQuoteChar"/>
    <w:uiPriority w:val="30"/>
    <w:qFormat/>
    <w:rsid w:val="006E4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42D"/>
    <w:rPr>
      <w:i/>
      <w:iCs/>
      <w:color w:val="0F4761" w:themeColor="accent1" w:themeShade="BF"/>
    </w:rPr>
  </w:style>
  <w:style w:type="character" w:styleId="IntenseReference">
    <w:name w:val="Intense Reference"/>
    <w:basedOn w:val="DefaultParagraphFont"/>
    <w:uiPriority w:val="32"/>
    <w:qFormat/>
    <w:rsid w:val="006E442D"/>
    <w:rPr>
      <w:b/>
      <w:bCs/>
      <w:smallCaps/>
      <w:color w:val="0F4761" w:themeColor="accent1" w:themeShade="BF"/>
      <w:spacing w:val="5"/>
    </w:rPr>
  </w:style>
  <w:style w:type="character" w:styleId="Hyperlink">
    <w:name w:val="Hyperlink"/>
    <w:basedOn w:val="DefaultParagraphFont"/>
    <w:uiPriority w:val="99"/>
    <w:unhideWhenUsed/>
    <w:rsid w:val="006E442D"/>
    <w:rPr>
      <w:color w:val="467886" w:themeColor="hyperlink"/>
      <w:u w:val="single"/>
    </w:rPr>
  </w:style>
  <w:style w:type="character" w:styleId="UnresolvedMention">
    <w:name w:val="Unresolved Mention"/>
    <w:basedOn w:val="DefaultParagraphFont"/>
    <w:uiPriority w:val="99"/>
    <w:semiHidden/>
    <w:unhideWhenUsed/>
    <w:rsid w:val="006E442D"/>
    <w:rPr>
      <w:color w:val="605E5C"/>
      <w:shd w:val="clear" w:color="auto" w:fill="E1DFDD"/>
    </w:rPr>
  </w:style>
  <w:style w:type="paragraph" w:styleId="BodyText">
    <w:name w:val="Body Text"/>
    <w:basedOn w:val="Normal"/>
    <w:link w:val="BodyTextChar"/>
    <w:rsid w:val="006E442D"/>
    <w:pPr>
      <w:spacing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6E442D"/>
    <w:rPr>
      <w:rFonts w:ascii="Times New Roman" w:eastAsia="Times New Roman" w:hAnsi="Times New Roman" w:cs="Times New Roman"/>
      <w:kern w:val="0"/>
      <w:sz w:val="24"/>
      <w:szCs w:val="24"/>
      <w14:ligatures w14:val="none"/>
    </w:rPr>
  </w:style>
  <w:style w:type="character" w:styleId="Strong">
    <w:name w:val="Strong"/>
    <w:uiPriority w:val="22"/>
    <w:qFormat/>
    <w:rsid w:val="006E442D"/>
    <w:rPr>
      <w:b/>
      <w:bCs/>
    </w:rPr>
  </w:style>
  <w:style w:type="paragraph" w:styleId="Header">
    <w:name w:val="header"/>
    <w:basedOn w:val="Normal"/>
    <w:link w:val="HeaderChar"/>
    <w:uiPriority w:val="99"/>
    <w:unhideWhenUsed/>
    <w:rsid w:val="0029575A"/>
    <w:pPr>
      <w:tabs>
        <w:tab w:val="center" w:pos="4513"/>
        <w:tab w:val="right" w:pos="9026"/>
      </w:tabs>
      <w:spacing w:line="240" w:lineRule="auto"/>
    </w:pPr>
  </w:style>
  <w:style w:type="character" w:customStyle="1" w:styleId="HeaderChar">
    <w:name w:val="Header Char"/>
    <w:basedOn w:val="DefaultParagraphFont"/>
    <w:link w:val="Header"/>
    <w:uiPriority w:val="99"/>
    <w:rsid w:val="0029575A"/>
  </w:style>
  <w:style w:type="paragraph" w:styleId="Footer">
    <w:name w:val="footer"/>
    <w:basedOn w:val="Normal"/>
    <w:link w:val="FooterChar"/>
    <w:uiPriority w:val="99"/>
    <w:unhideWhenUsed/>
    <w:rsid w:val="0029575A"/>
    <w:pPr>
      <w:tabs>
        <w:tab w:val="center" w:pos="4513"/>
        <w:tab w:val="right" w:pos="9026"/>
      </w:tabs>
      <w:spacing w:line="240" w:lineRule="auto"/>
    </w:pPr>
  </w:style>
  <w:style w:type="character" w:customStyle="1" w:styleId="FooterChar">
    <w:name w:val="Footer Char"/>
    <w:basedOn w:val="DefaultParagraphFont"/>
    <w:link w:val="Footer"/>
    <w:uiPriority w:val="99"/>
    <w:rsid w:val="00295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60026">
      <w:bodyDiv w:val="1"/>
      <w:marLeft w:val="0"/>
      <w:marRight w:val="0"/>
      <w:marTop w:val="0"/>
      <w:marBottom w:val="0"/>
      <w:divBdr>
        <w:top w:val="none" w:sz="0" w:space="0" w:color="auto"/>
        <w:left w:val="none" w:sz="0" w:space="0" w:color="auto"/>
        <w:bottom w:val="none" w:sz="0" w:space="0" w:color="auto"/>
        <w:right w:val="none" w:sz="0" w:space="0" w:color="auto"/>
      </w:divBdr>
    </w:div>
    <w:div w:id="1742557554">
      <w:bodyDiv w:val="1"/>
      <w:marLeft w:val="0"/>
      <w:marRight w:val="0"/>
      <w:marTop w:val="0"/>
      <w:marBottom w:val="0"/>
      <w:divBdr>
        <w:top w:val="none" w:sz="0" w:space="0" w:color="auto"/>
        <w:left w:val="none" w:sz="0" w:space="0" w:color="auto"/>
        <w:bottom w:val="none" w:sz="0" w:space="0" w:color="auto"/>
        <w:right w:val="none" w:sz="0" w:space="0" w:color="auto"/>
      </w:divBdr>
    </w:div>
    <w:div w:id="1877964883">
      <w:bodyDiv w:val="1"/>
      <w:marLeft w:val="0"/>
      <w:marRight w:val="0"/>
      <w:marTop w:val="0"/>
      <w:marBottom w:val="0"/>
      <w:divBdr>
        <w:top w:val="none" w:sz="0" w:space="0" w:color="auto"/>
        <w:left w:val="none" w:sz="0" w:space="0" w:color="auto"/>
        <w:bottom w:val="none" w:sz="0" w:space="0" w:color="auto"/>
        <w:right w:val="none" w:sz="0" w:space="0" w:color="auto"/>
      </w:divBdr>
    </w:div>
    <w:div w:id="209573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1904%2052023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nerwheel.co.uk/useful-links/downloads-interna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harlotte.Hartridge@pib-insurance.com" TargetMode="External"/><Relationship Id="rId4" Type="http://schemas.openxmlformats.org/officeDocument/2006/relationships/webSettings" Target="webSettings.xml"/><Relationship Id="rId9" Type="http://schemas.openxmlformats.org/officeDocument/2006/relationships/hyperlink" Target="mailto:michael.cushing@pib-insuranc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White</dc:creator>
  <cp:keywords/>
  <dc:description/>
  <cp:lastModifiedBy>Alison White</cp:lastModifiedBy>
  <cp:revision>5</cp:revision>
  <cp:lastPrinted>2025-07-07T10:51:00Z</cp:lastPrinted>
  <dcterms:created xsi:type="dcterms:W3CDTF">2025-07-02T09:52:00Z</dcterms:created>
  <dcterms:modified xsi:type="dcterms:W3CDTF">2025-07-08T16:41:00Z</dcterms:modified>
</cp:coreProperties>
</file>