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1A98" w14:textId="77777777" w:rsidR="00836819" w:rsidRDefault="00D5086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Risk Assessment Form for Public Venues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6A61A99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9A" w14:textId="77777777" w:rsidR="00836819" w:rsidRDefault="00D50862">
      <w:pPr>
        <w:rPr>
          <w:rFonts w:ascii="Arial" w:eastAsia="Arial" w:hAnsi="Arial" w:cs="Arial"/>
          <w:b/>
          <w:bCs/>
          <w:sz w:val="12"/>
          <w:szCs w:val="12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Risk Assessment for                  Inner Wheel Club </w:t>
      </w:r>
    </w:p>
    <w:p w14:paraId="26A61A9B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9C" w14:textId="77777777" w:rsidR="00836819" w:rsidRDefault="00D508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Assessment undertaken (date)</w:t>
      </w:r>
    </w:p>
    <w:p w14:paraId="26A61A9D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9E" w14:textId="77777777" w:rsidR="00836819" w:rsidRDefault="00D508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Risk Assessment carried out by:                                                                                                      Signed:</w:t>
      </w:r>
    </w:p>
    <w:p w14:paraId="26A61A9F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A0" w14:textId="77777777" w:rsidR="00836819" w:rsidRDefault="00D508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Assessment Review: every year when AGM takes place or as necessary.</w:t>
      </w:r>
    </w:p>
    <w:p w14:paraId="26A61AA1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A2" w14:textId="77777777" w:rsidR="00836819" w:rsidRDefault="00D508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Event or Activity:  </w:t>
      </w:r>
    </w:p>
    <w:p w14:paraId="26A61AA3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A4" w14:textId="77777777" w:rsidR="00836819" w:rsidRDefault="00D508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Address: </w:t>
      </w:r>
    </w:p>
    <w:p w14:paraId="26A61AA5" w14:textId="77777777" w:rsidR="00836819" w:rsidRDefault="0083681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6A61AA6" w14:textId="77777777" w:rsidR="00836819" w:rsidRDefault="00D50862">
      <w:pPr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Date (of event/ activity): </w:t>
      </w:r>
      <w:r>
        <w:rPr>
          <w:rFonts w:ascii="Arial" w:eastAsia="Arial" w:hAnsi="Arial" w:cs="Arial"/>
          <w:i/>
          <w:iCs/>
          <w:sz w:val="24"/>
          <w:szCs w:val="24"/>
        </w:rPr>
        <w:t>this can be for the whole year</w:t>
      </w:r>
    </w:p>
    <w:p w14:paraId="26A61AA7" w14:textId="77777777" w:rsidR="00836819" w:rsidRDefault="00836819">
      <w:pPr>
        <w:rPr>
          <w:rFonts w:ascii="Arial" w:eastAsia="Arial" w:hAnsi="Arial" w:cs="Arial"/>
          <w:sz w:val="12"/>
          <w:szCs w:val="12"/>
        </w:rPr>
      </w:pPr>
    </w:p>
    <w:p w14:paraId="26A61AA8" w14:textId="77777777" w:rsidR="00836819" w:rsidRDefault="00D508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Notes;</w:t>
      </w:r>
    </w:p>
    <w:p w14:paraId="26A61AA9" w14:textId="77777777" w:rsidR="00836819" w:rsidRDefault="00D508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Risk Assessment should be carried out for all IW get-togethers, be they small or large. Use Association or D129 examples. </w:t>
      </w:r>
    </w:p>
    <w:p w14:paraId="26A61AAA" w14:textId="77777777" w:rsidR="00836819" w:rsidRDefault="00D508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The date can be specific or, if you are visiting on more than one occasion, can be a range i.e.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from July 1</w:t>
      </w:r>
      <w:r>
        <w:rPr>
          <w:rFonts w:ascii="Arial" w:eastAsia="Arial" w:hAnsi="Arial" w:cs="Arial"/>
          <w:i/>
          <w:iCs/>
          <w:color w:val="000000"/>
          <w:sz w:val="24"/>
          <w:szCs w:val="24"/>
          <w:vertAlign w:val="superscript"/>
        </w:rPr>
        <w:t xml:space="preserve">st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202x to June 30</w:t>
      </w:r>
      <w:r>
        <w:rPr>
          <w:rFonts w:ascii="Arial" w:eastAsia="Arial" w:hAnsi="Arial" w:cs="Arial"/>
          <w:i/>
          <w:iCs/>
          <w:color w:val="000000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202x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26A61AAB" w14:textId="77777777" w:rsidR="00836819" w:rsidRDefault="00D508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 Risk Assessment Table 2, include information on extra precautions to be taken a) in respect of any individual member with specific needs such as sight impairment or dementia-type symptoms e.g, confusion b) if there are venue-specific precautions to be taken.  </w:t>
      </w:r>
    </w:p>
    <w:p w14:paraId="26A61AAC" w14:textId="77777777" w:rsidR="00836819" w:rsidRDefault="00D508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For large meetings and events, Clubs should ask public venues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for evidence that they have public liability insurance and risk assessments. A large meeting is one where more than 20 members are likely to be present. </w:t>
      </w:r>
    </w:p>
    <w:p w14:paraId="26A61AAD" w14:textId="77777777" w:rsidR="00836819" w:rsidRDefault="00D508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copy of this Risk Assessment should be kept in Club files in an electronic format.</w:t>
      </w:r>
    </w:p>
    <w:p w14:paraId="26A61AAE" w14:textId="77777777" w:rsidR="00836819" w:rsidRDefault="008368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26A61AAF" w14:textId="77777777" w:rsidR="00836819" w:rsidRDefault="00D5086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GUIDANCE ON COMPLETING THE FORMS OVERLEAF</w:t>
      </w:r>
    </w:p>
    <w:p w14:paraId="26A61AB0" w14:textId="77777777" w:rsidR="00836819" w:rsidRDefault="00836819">
      <w:pPr>
        <w:rPr>
          <w:rFonts w:ascii="Arial" w:eastAsia="Arial" w:hAnsi="Arial" w:cs="Arial"/>
          <w:b/>
          <w:bCs/>
          <w:sz w:val="12"/>
          <w:szCs w:val="12"/>
        </w:rPr>
      </w:pPr>
    </w:p>
    <w:p w14:paraId="26A61AB1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SECTION 1 Risk Assessment Checklist items confirming that the venue is suitable. </w:t>
      </w:r>
    </w:p>
    <w:p w14:paraId="26A61AB2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 xml:space="preserve">Delete any comments in the box which are </w:t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not </w:t>
      </w:r>
      <w:r>
        <w:rPr>
          <w:rFonts w:ascii="Arial" w:eastAsia="Arial" w:hAnsi="Arial" w:cs="Arial"/>
          <w:i/>
          <w:iCs/>
          <w:sz w:val="24"/>
          <w:szCs w:val="24"/>
        </w:rPr>
        <w:t>applicable.</w:t>
      </w:r>
    </w:p>
    <w:p w14:paraId="26A61AB3" w14:textId="77777777" w:rsidR="00836819" w:rsidRDefault="00836819">
      <w:pPr>
        <w:rPr>
          <w:rFonts w:ascii="Arial" w:eastAsia="Arial" w:hAnsi="Arial" w:cs="Arial"/>
          <w:sz w:val="12"/>
          <w:szCs w:val="12"/>
        </w:rPr>
      </w:pPr>
    </w:p>
    <w:p w14:paraId="26A61AB4" w14:textId="77777777" w:rsidR="00836819" w:rsidRDefault="00836819">
      <w:pPr>
        <w:rPr>
          <w:rFonts w:ascii="Arial" w:eastAsia="Arial" w:hAnsi="Arial" w:cs="Arial"/>
          <w:b/>
          <w:bCs/>
          <w:sz w:val="12"/>
          <w:szCs w:val="12"/>
        </w:rPr>
      </w:pPr>
    </w:p>
    <w:p w14:paraId="26A61AB5" w14:textId="77777777" w:rsidR="00836819" w:rsidRDefault="00D50862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SECTION 2 Risk Assessment Table</w:t>
      </w:r>
    </w:p>
    <w:p w14:paraId="26A61AB6" w14:textId="77777777" w:rsidR="00836819" w:rsidRDefault="00D508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 be completed as/if </w:t>
      </w:r>
      <w:proofErr w:type="gramStart"/>
      <w:r>
        <w:rPr>
          <w:rFonts w:ascii="Arial" w:eastAsia="Arial" w:hAnsi="Arial" w:cs="Arial"/>
          <w:sz w:val="24"/>
          <w:szCs w:val="24"/>
        </w:rPr>
        <w:t>necessary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where there are venue-specific requirements such as not going on a Hayride if you have a bad back!</w:t>
      </w:r>
    </w:p>
    <w:p w14:paraId="26A61AB7" w14:textId="77777777" w:rsidR="00836819" w:rsidRDefault="00D508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 whether any IW members attending have individual needs e.g., food allergies; those with hearing impairments to be seated near front facing speaker; those who may need to leave seated next to exit; those with a sight impairment who may need some assistance.</w:t>
      </w:r>
    </w:p>
    <w:p w14:paraId="26A61AB8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B9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p w14:paraId="26A61ABA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RISK ASSESSMENT  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</w:p>
    <w:p w14:paraId="26A61ABB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SECTION 1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Checklist  </w:t>
      </w:r>
      <w:r>
        <w:rPr>
          <w:rFonts w:ascii="Arial" w:eastAsia="Arial" w:hAnsi="Arial" w:cs="Arial"/>
          <w:sz w:val="24"/>
          <w:szCs w:val="24"/>
        </w:rPr>
        <w:t>(</w:t>
      </w:r>
      <w:proofErr w:type="gramEnd"/>
      <w:r>
        <w:rPr>
          <w:rFonts w:ascii="Arial" w:eastAsia="Arial" w:hAnsi="Arial" w:cs="Arial"/>
          <w:i/>
          <w:iCs/>
          <w:sz w:val="24"/>
          <w:szCs w:val="24"/>
        </w:rPr>
        <w:t xml:space="preserve">Delete any comments in this box which are </w:t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not </w:t>
      </w:r>
      <w:r>
        <w:rPr>
          <w:rFonts w:ascii="Arial" w:eastAsia="Arial" w:hAnsi="Arial" w:cs="Arial"/>
          <w:i/>
          <w:iCs/>
          <w:sz w:val="24"/>
          <w:szCs w:val="24"/>
        </w:rPr>
        <w:t>applicable to the venue and comment in Section 2 if necessary)</w:t>
      </w:r>
    </w:p>
    <w:p w14:paraId="26A61ABC" w14:textId="77777777" w:rsidR="00836819" w:rsidRDefault="008368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8"/>
          <w:szCs w:val="8"/>
        </w:rPr>
      </w:pPr>
    </w:p>
    <w:p w14:paraId="26A61ABD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PARKING: </w:t>
      </w:r>
    </w:p>
    <w:p w14:paraId="26A61ABE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ample parking at venue site; </w:t>
      </w:r>
    </w:p>
    <w:p w14:paraId="26A61ABF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blue badge spaces at entrance; </w:t>
      </w:r>
    </w:p>
    <w:p w14:paraId="26A61AC0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parking and outside surfaces are even, stable and do not pose a significant fall risk; </w:t>
      </w:r>
    </w:p>
    <w:p w14:paraId="26A61AC1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buggy/shuttle available to take members to main buildings and/or round gardens; </w:t>
      </w:r>
    </w:p>
    <w:p w14:paraId="26A61AC2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lighting is sufficient if accessing and exiting in the dark. </w:t>
      </w:r>
    </w:p>
    <w:p w14:paraId="26A61AC3" w14:textId="77777777" w:rsidR="00836819" w:rsidRDefault="008368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b/>
          <w:bCs/>
          <w:color w:val="000000"/>
          <w:sz w:val="8"/>
          <w:szCs w:val="8"/>
        </w:rPr>
      </w:pPr>
    </w:p>
    <w:p w14:paraId="26A61AC4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ACCESS: </w:t>
      </w:r>
    </w:p>
    <w:p w14:paraId="26A61AC5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changes in level clearly signposted; even, stable surfaces; </w:t>
      </w:r>
    </w:p>
    <w:p w14:paraId="26A61AC6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wheelchair accessible with plenty of space to move around in clutter free walkways; </w:t>
      </w:r>
    </w:p>
    <w:p w14:paraId="26A61AC7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any steps are relatively shallow and safe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and/or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there is alternative access via slopes or ramps or lifts;</w:t>
      </w:r>
    </w:p>
    <w:p w14:paraId="26A61AC8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step-free accessible toilet available; </w:t>
      </w:r>
    </w:p>
    <w:p w14:paraId="26A61AC9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Venue accessibility guide available c.f. </w:t>
      </w:r>
      <w:hyperlink r:id="rId8">
        <w:r>
          <w:rPr>
            <w:rFonts w:ascii="Arial" w:eastAsia="Arial" w:hAnsi="Arial" w:cs="Arial"/>
            <w:color w:val="0033CC"/>
            <w:sz w:val="24"/>
            <w:szCs w:val="24"/>
            <w:u w:val="single"/>
          </w:rPr>
          <w:t>https://www.nationaltrust.org.uk/visit/cornwall/lanhydrock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6A61ACA" w14:textId="77777777" w:rsidR="00836819" w:rsidRDefault="008368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8"/>
          <w:szCs w:val="8"/>
        </w:rPr>
      </w:pPr>
    </w:p>
    <w:p w14:paraId="26A61ACB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FOOD AND DRINK: </w:t>
      </w:r>
    </w:p>
    <w:p w14:paraId="26A61ACC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venue provides trays for carrying food and drink; </w:t>
      </w:r>
    </w:p>
    <w:p w14:paraId="26A61ACD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table service provided or members are willing to help those who need assistance with carrying drinks, etc.; </w:t>
      </w:r>
    </w:p>
    <w:p w14:paraId="26A61ACE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food on display is covered; </w:t>
      </w:r>
    </w:p>
    <w:p w14:paraId="26A61ACF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surfaces are sanitized; </w:t>
      </w:r>
    </w:p>
    <w:p w14:paraId="26A61AD0" w14:textId="4971875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chairs are stable and chairs with arms </w:t>
      </w:r>
      <w:r w:rsidR="00BA6C91">
        <w:rPr>
          <w:rFonts w:ascii="Arial" w:eastAsia="Arial" w:hAnsi="Arial" w:cs="Arial"/>
          <w:color w:val="000000"/>
          <w:sz w:val="24"/>
          <w:szCs w:val="24"/>
        </w:rPr>
        <w:t xml:space="preserve">are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provided; </w:t>
      </w:r>
    </w:p>
    <w:p w14:paraId="26A61AD1" w14:textId="77777777" w:rsidR="00836819" w:rsidRDefault="008368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8"/>
          <w:szCs w:val="8"/>
        </w:rPr>
      </w:pPr>
    </w:p>
    <w:p w14:paraId="26A61AD2" w14:textId="77777777" w:rsidR="00836819" w:rsidRDefault="00D508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OTHER PRECAUTIONS:</w:t>
      </w:r>
    </w:p>
    <w:p w14:paraId="26A61AD3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Tables and chairs are set up by the venue in advance. Members are advised that they move tables/chairs at their own risk. </w:t>
      </w:r>
    </w:p>
    <w:p w14:paraId="26A61AD4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Members have been advised to carry In Case of Emergency (ICE) cards listing contact for next of kin; </w:t>
      </w:r>
    </w:p>
    <w:p w14:paraId="26A61AD5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Insurance note: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26A61AD6" w14:textId="77777777" w:rsidR="00836819" w:rsidRDefault="00D50862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(For events/meetings at which more than 20 members will be present.) </w:t>
      </w:r>
      <w:r>
        <w:rPr>
          <w:rFonts w:ascii="Arial" w:eastAsia="Arial" w:hAnsi="Arial" w:cs="Arial"/>
          <w:color w:val="000000"/>
          <w:sz w:val="24"/>
          <w:szCs w:val="24"/>
        </w:rPr>
        <w:t>The venue has emailed over a copy of their Certificate of Public Liability Insurance Cover and Risk Assessment to the Club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confirmed these are in place in an email  </w:t>
      </w:r>
    </w:p>
    <w:p w14:paraId="26A61AD7" w14:textId="77777777" w:rsidR="00836819" w:rsidRDefault="00836819">
      <w:pPr>
        <w:rPr>
          <w:rFonts w:ascii="Arial" w:eastAsia="Arial" w:hAnsi="Arial" w:cs="Arial"/>
          <w:sz w:val="12"/>
          <w:szCs w:val="12"/>
        </w:rPr>
      </w:pPr>
    </w:p>
    <w:p w14:paraId="26A61AD8" w14:textId="77777777" w:rsidR="00836819" w:rsidRDefault="00D50862">
      <w:pPr>
        <w:rPr>
          <w:rFonts w:ascii="Arial" w:eastAsia="Arial" w:hAnsi="Arial" w:cs="Arial"/>
          <w:i/>
          <w:iCs/>
          <w:sz w:val="12"/>
          <w:szCs w:val="12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SECTION 2 Risk Assessment Table for specific significant hazards and for individuals with specific needs. </w:t>
      </w:r>
    </w:p>
    <w:tbl>
      <w:tblPr>
        <w:tblStyle w:val="a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3260"/>
        <w:gridCol w:w="3402"/>
        <w:gridCol w:w="4287"/>
        <w:gridCol w:w="1501"/>
      </w:tblGrid>
      <w:tr w:rsidR="00836819" w14:paraId="26A61AE7" w14:textId="77777777">
        <w:tc>
          <w:tcPr>
            <w:tcW w:w="2972" w:type="dxa"/>
          </w:tcPr>
          <w:p w14:paraId="26A61AD9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List potential</w:t>
            </w:r>
          </w:p>
          <w:p w14:paraId="26A61ADA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significant hazards here</w:t>
            </w:r>
          </w:p>
          <w:p w14:paraId="26A61ADB" w14:textId="77777777" w:rsidR="00836819" w:rsidRDefault="00D5086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e.g. Unfamiliar situation</w:t>
            </w:r>
          </w:p>
        </w:tc>
        <w:tc>
          <w:tcPr>
            <w:tcW w:w="3260" w:type="dxa"/>
          </w:tcPr>
          <w:p w14:paraId="26A61ADC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List groups of people who are at risk </w:t>
            </w:r>
          </w:p>
          <w:p w14:paraId="26A61ADD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e.g.</w:t>
            </w:r>
            <w:proofErr w:type="gram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member can become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disorientated and confused.</w:t>
            </w:r>
          </w:p>
        </w:tc>
        <w:tc>
          <w:tcPr>
            <w:tcW w:w="3402" w:type="dxa"/>
          </w:tcPr>
          <w:p w14:paraId="26A61ADE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List existing controls or note where information may be found. </w:t>
            </w:r>
          </w:p>
          <w:p w14:paraId="26A61ADF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e.g. other members are willing to assist if necessary.</w:t>
            </w:r>
          </w:p>
        </w:tc>
        <w:tc>
          <w:tcPr>
            <w:tcW w:w="4287" w:type="dxa"/>
          </w:tcPr>
          <w:p w14:paraId="26A61AE0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List risks which are not </w:t>
            </w:r>
          </w:p>
          <w:p w14:paraId="26A61AE1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adequately controlled and state the action needed</w:t>
            </w:r>
          </w:p>
          <w:p w14:paraId="26A61AE2" w14:textId="77777777" w:rsidR="00836819" w:rsidRDefault="00D50862">
            <w:pP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e.g.</w:t>
            </w:r>
            <w:proofErr w:type="gram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ask relative to accompany member if necessary</w:t>
            </w:r>
          </w:p>
        </w:tc>
        <w:tc>
          <w:tcPr>
            <w:tcW w:w="1501" w:type="dxa"/>
          </w:tcPr>
          <w:p w14:paraId="26A61AE3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Tick when </w:t>
            </w:r>
          </w:p>
          <w:p w14:paraId="26A61AE4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hazard is controlled</w:t>
            </w:r>
          </w:p>
          <w:p w14:paraId="26A61AE5" w14:textId="77777777" w:rsidR="00836819" w:rsidRDefault="00D508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/>
                <w:bCs/>
                <w:sz w:val="24"/>
                <w:szCs w:val="24"/>
              </w:rPr>
              <w:t>✔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26A61AE6" w14:textId="77777777" w:rsidR="00836819" w:rsidRDefault="0083681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836819" w14:paraId="26A61AED" w14:textId="77777777">
        <w:tc>
          <w:tcPr>
            <w:tcW w:w="2972" w:type="dxa"/>
          </w:tcPr>
          <w:p w14:paraId="26A61AE8" w14:textId="77777777" w:rsidR="00836819" w:rsidRDefault="0083681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A61AE9" w14:textId="77777777" w:rsidR="00836819" w:rsidRDefault="0083681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A61AEA" w14:textId="77777777" w:rsidR="00836819" w:rsidRDefault="0083681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6A61AEB" w14:textId="77777777" w:rsidR="00836819" w:rsidRDefault="0083681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01" w:type="dxa"/>
          </w:tcPr>
          <w:p w14:paraId="26A61AEC" w14:textId="77777777" w:rsidR="00836819" w:rsidRDefault="0083681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6A61AEE" w14:textId="77777777" w:rsidR="00836819" w:rsidRDefault="00836819">
      <w:pPr>
        <w:rPr>
          <w:rFonts w:ascii="Arial" w:eastAsia="Arial" w:hAnsi="Arial" w:cs="Arial"/>
          <w:sz w:val="24"/>
          <w:szCs w:val="24"/>
        </w:rPr>
      </w:pPr>
    </w:p>
    <w:sectPr w:rsidR="00836819">
      <w:head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5F8B" w14:textId="77777777" w:rsidR="00867874" w:rsidRDefault="00867874">
      <w:r>
        <w:separator/>
      </w:r>
    </w:p>
  </w:endnote>
  <w:endnote w:type="continuationSeparator" w:id="0">
    <w:p w14:paraId="185144C3" w14:textId="77777777" w:rsidR="00867874" w:rsidRDefault="0086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4898601-3E02-4D39-9049-EA130AE8AD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">
    <w:charset w:val="00"/>
    <w:family w:val="auto"/>
    <w:pitch w:val="default"/>
    <w:embedRegular r:id="rId2" w:fontKey="{C5BBAE2E-3D36-47D5-8D48-E071FC18176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547E6B4-B0BB-4621-97C4-4309B5F31424}"/>
    <w:embedItalic r:id="rId4" w:fontKey="{03B7E578-8D13-4905-9011-5B9EC7E20E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ED9C2A5-AA17-465F-997F-486EEF70809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1FB1" w14:textId="77777777" w:rsidR="00867874" w:rsidRDefault="00867874">
      <w:r>
        <w:separator/>
      </w:r>
    </w:p>
  </w:footnote>
  <w:footnote w:type="continuationSeparator" w:id="0">
    <w:p w14:paraId="25ABB541" w14:textId="77777777" w:rsidR="00867874" w:rsidRDefault="00867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3DCA" w14:textId="76966126" w:rsidR="00F70EA3" w:rsidRDefault="00F70EA3">
    <w:pPr>
      <w:pStyle w:val="Header"/>
    </w:pPr>
    <w:r>
      <w:t>Club Risk Assessment for Public Venues July 2026</w:t>
    </w:r>
  </w:p>
  <w:p w14:paraId="26A61AF0" w14:textId="77777777" w:rsidR="00836819" w:rsidRDefault="008368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61BE2"/>
    <w:multiLevelType w:val="multilevel"/>
    <w:tmpl w:val="7C70410A"/>
    <w:lvl w:ilvl="0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C3B9C"/>
    <w:multiLevelType w:val="multilevel"/>
    <w:tmpl w:val="1A5A793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819"/>
    <w:rsid w:val="007D6A20"/>
    <w:rsid w:val="00836819"/>
    <w:rsid w:val="00867874"/>
    <w:rsid w:val="00BA6C91"/>
    <w:rsid w:val="00C2695C"/>
    <w:rsid w:val="00D50862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61A98"/>
  <w15:docId w15:val="{383BA3C6-703E-44E5-A017-19E00B9B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2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2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2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67A9D"/>
    <w:rPr>
      <w:color w:val="0033CC"/>
      <w:u w:val="single"/>
    </w:rPr>
  </w:style>
  <w:style w:type="table" w:styleId="TableGrid">
    <w:name w:val="Table Grid"/>
    <w:basedOn w:val="TableNormal"/>
    <w:uiPriority w:val="39"/>
    <w:rsid w:val="002F192F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221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21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214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214"/>
    <w:rPr>
      <w:rFonts w:eastAsiaTheme="majorEastAsia" w:cstheme="majorBidi"/>
      <w:i/>
      <w:iCs/>
      <w:color w:val="0F4761" w:themeColor="accent1" w:themeShade="BF"/>
      <w:kern w:val="0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214"/>
    <w:rPr>
      <w:rFonts w:eastAsiaTheme="majorEastAsia" w:cstheme="majorBidi"/>
      <w:color w:val="0F4761" w:themeColor="accent1" w:themeShade="BF"/>
      <w:kern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214"/>
    <w:rPr>
      <w:rFonts w:eastAsiaTheme="majorEastAsia" w:cstheme="majorBidi"/>
      <w:i/>
      <w:iCs/>
      <w:color w:val="595959" w:themeColor="text1" w:themeTint="A6"/>
      <w:kern w:val="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214"/>
    <w:rPr>
      <w:rFonts w:eastAsiaTheme="majorEastAsia" w:cstheme="majorBidi"/>
      <w:color w:val="595959" w:themeColor="text1" w:themeTint="A6"/>
      <w:kern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214"/>
    <w:rPr>
      <w:rFonts w:eastAsiaTheme="majorEastAsia" w:cstheme="majorBidi"/>
      <w:i/>
      <w:iCs/>
      <w:color w:val="272727" w:themeColor="text1" w:themeTint="D8"/>
      <w:kern w:val="0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214"/>
    <w:rPr>
      <w:rFonts w:eastAsiaTheme="majorEastAsia" w:cstheme="majorBidi"/>
      <w:color w:val="272727" w:themeColor="text1" w:themeTint="D8"/>
      <w:kern w:val="0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72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72214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2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214"/>
    <w:rPr>
      <w:rFonts w:ascii="Arial" w:eastAsia="Times New Roman" w:hAnsi="Arial" w:cs="Times New Roman"/>
      <w:i/>
      <w:iCs/>
      <w:color w:val="404040" w:themeColor="text1" w:themeTint="BF"/>
      <w:kern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072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214"/>
    <w:rPr>
      <w:rFonts w:ascii="Arial" w:eastAsia="Times New Roman" w:hAnsi="Arial" w:cs="Times New Roman"/>
      <w:i/>
      <w:iCs/>
      <w:color w:val="0F4761" w:themeColor="accent1" w:themeShade="BF"/>
      <w:kern w:val="0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0722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72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2B4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72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2B4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00A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trust.org.uk/visit/cornwall/lanhydro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UKNrVha7/d9B2I7qP7aj+7c3nA==">CgMxLjA4AHIhMUVORWtqSGJpdE05ZnlJWVhjbndpVzN3Nl9qOUwzM2hX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White</dc:creator>
  <cp:lastModifiedBy>Wendy Wallis</cp:lastModifiedBy>
  <cp:revision>2</cp:revision>
  <dcterms:created xsi:type="dcterms:W3CDTF">2026-07-29T21:36:00Z</dcterms:created>
  <dcterms:modified xsi:type="dcterms:W3CDTF">2026-07-29T21:36:00Z</dcterms:modified>
</cp:coreProperties>
</file>